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8" w:left="35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Pawłowo</w:t>
      </w:r>
      <w:r>
        <w:rPr>
          <w:rFonts w:cs="Times New Roman" w:ascii="Times New Roman" w:hAnsi="Times New Roman"/>
          <w:sz w:val="24"/>
          <w:szCs w:val="24"/>
        </w:rPr>
        <w:t xml:space="preserve">, </w:t>
      </w:r>
      <w:r>
        <w:rPr>
          <w:rFonts w:cs="Times New Roman" w:ascii="Times New Roman" w:hAnsi="Times New Roman"/>
          <w:sz w:val="24"/>
          <w:szCs w:val="24"/>
        </w:rPr>
        <w:t>9 lipca</w:t>
      </w:r>
      <w:r>
        <w:rPr>
          <w:rFonts w:cs="Times New Roman" w:ascii="Times New Roman" w:hAnsi="Times New Roman"/>
          <w:sz w:val="24"/>
          <w:szCs w:val="24"/>
        </w:rPr>
        <w:t xml:space="preserve"> 2024 r.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4248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Informacja o rozstrzygnięciu postępowania zakupowego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Działając w imieniu Parafii informuję, że postępowanie zakupowe na wyłonienie wykonawcy inwestycji pn. </w:t>
      </w:r>
      <w:r>
        <w:rPr>
          <w:rFonts w:cs="Times New Roman" w:ascii="Times New Roman" w:hAnsi="Times New Roman"/>
          <w:b/>
          <w:bCs/>
          <w:sz w:val="24"/>
          <w:szCs w:val="24"/>
        </w:rPr>
        <w:t>„Remont dachu kościoła pod wezwaniem Świętego Marcina w Pawłowie”</w:t>
      </w:r>
      <w:r>
        <w:rPr>
          <w:rFonts w:cs="Times New Roman" w:ascii="Times New Roman" w:hAnsi="Times New Roman"/>
          <w:sz w:val="24"/>
          <w:szCs w:val="24"/>
        </w:rPr>
        <w:t xml:space="preserve">, objętej dotacją udzieloną przez Radę Miasta i Gminy Czerniejewo w uchwale nr LXIII/497/23 z dnia 28 grudnia 2023 r. w sprawie udzielenia dotacji celowej na prace konserwatorskie, restauratorskie lub roboty budowlane przy zabytku  - kościół  w Pawłowie (RPOZ edycja I), zostało rozstrzygnięte w dniu </w:t>
      </w:r>
      <w:r>
        <w:rPr>
          <w:rFonts w:cs="Times New Roman" w:ascii="Times New Roman" w:hAnsi="Times New Roman"/>
          <w:sz w:val="24"/>
          <w:szCs w:val="24"/>
        </w:rPr>
        <w:t xml:space="preserve">8 lipca </w:t>
      </w:r>
      <w:r>
        <w:rPr>
          <w:rFonts w:cs="Times New Roman" w:ascii="Times New Roman" w:hAnsi="Times New Roman"/>
          <w:sz w:val="24"/>
          <w:szCs w:val="24"/>
        </w:rPr>
        <w:t xml:space="preserve"> 2024 r.</w:t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wyniku Postępowania zakupowego dokonano wyboru następującego Wykonawcy, któremu zamierza się powierzyć realizację Inwestycji:</w:t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76" w:before="0" w:after="0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</w:r>
      <w:r>
        <w:rPr>
          <w:rFonts w:cs="Times New Roman" w:ascii="Times New Roman" w:hAnsi="Times New Roman"/>
          <w:sz w:val="24"/>
          <w:szCs w:val="24"/>
        </w:rPr>
        <w:t>Zakład Ogólnobudowlany „KONCEPT” Dariusz Talkowski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REGON: </w:t>
      </w:r>
      <w:r>
        <w:rPr>
          <w:rFonts w:cs="Times New Roman" w:ascii="Times New Roman" w:hAnsi="Times New Roman"/>
          <w:sz w:val="24"/>
          <w:szCs w:val="24"/>
        </w:rPr>
        <w:t>091389636</w:t>
      </w:r>
      <w:r>
        <w:rPr>
          <w:rFonts w:cs="Times New Roman" w:ascii="Times New Roman" w:hAnsi="Times New Roman"/>
          <w:sz w:val="24"/>
          <w:szCs w:val="24"/>
        </w:rPr>
        <w:t xml:space="preserve">, NIP: </w:t>
      </w:r>
      <w:r>
        <w:rPr>
          <w:rFonts w:cs="Times New Roman" w:ascii="Times New Roman" w:hAnsi="Times New Roman"/>
          <w:sz w:val="24"/>
          <w:szCs w:val="24"/>
        </w:rPr>
        <w:t>967 053 89 01</w:t>
      </w:r>
      <w:r>
        <w:rPr>
          <w:rFonts w:cs="Times New Roman" w:ascii="Times New Roman" w:hAnsi="Times New Roman"/>
          <w:sz w:val="24"/>
          <w:szCs w:val="24"/>
        </w:rPr>
        <w:t xml:space="preserve">, 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Adres siedziby: </w:t>
      </w:r>
      <w:r>
        <w:rPr>
          <w:rFonts w:cs="Times New Roman" w:ascii="Times New Roman" w:hAnsi="Times New Roman"/>
          <w:b/>
          <w:bCs/>
          <w:sz w:val="24"/>
          <w:szCs w:val="24"/>
        </w:rPr>
        <w:t>Młynkowo 2, 86-010 Koronowo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tel.</w:t>
      </w:r>
      <w:r>
        <w:rPr>
          <w:rFonts w:cs="Times New Roman" w:ascii="Times New Roman" w:hAnsi="Times New Roman"/>
          <w:sz w:val="24"/>
          <w:szCs w:val="24"/>
        </w:rPr>
        <w:t>602-389-123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Wynagrodzenie Wykonawcy wynosi: </w:t>
      </w:r>
      <w:r>
        <w:rPr>
          <w:rFonts w:cs="Times New Roman" w:ascii="Times New Roman" w:hAnsi="Times New Roman"/>
          <w:b/>
          <w:bCs/>
          <w:sz w:val="24"/>
          <w:szCs w:val="24"/>
        </w:rPr>
        <w:t>277 124,92</w:t>
      </w:r>
      <w:r>
        <w:rPr>
          <w:rFonts w:cs="Times New Roman" w:ascii="Times New Roman" w:hAnsi="Times New Roman"/>
          <w:sz w:val="24"/>
          <w:szCs w:val="24"/>
        </w:rPr>
        <w:t xml:space="preserve"> PLN brutto i obejmuje cały zakres Inwestycji.</w:t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Wybór Wykonawcy dotowanej inwestycji nastąpił zgodnie z Regulaminem Rządowego Programu Odbudowy Zabytków (RPOZ).  Do postępowania nie miały zastosowania przepisy ustawy z dnia 11 września 2019 r. – Prawo zamówień publicznych.</w:t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Planowany termin podpisania umowy z Wykonawcą: </w:t>
      </w:r>
      <w:r>
        <w:rPr>
          <w:rFonts w:cs="Times New Roman" w:ascii="Times New Roman" w:hAnsi="Times New Roman"/>
          <w:sz w:val="24"/>
          <w:szCs w:val="24"/>
        </w:rPr>
        <w:t xml:space="preserve"> lipiec</w:t>
      </w:r>
      <w:r>
        <w:rPr>
          <w:rFonts w:cs="Times New Roman" w:ascii="Times New Roman" w:hAnsi="Times New Roman"/>
          <w:sz w:val="24"/>
          <w:szCs w:val="24"/>
        </w:rPr>
        <w:t xml:space="preserve"> 2024 r.</w:t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Planowany termin zakończenia Inwestycji: </w:t>
      </w:r>
      <w:r>
        <w:rPr>
          <w:rFonts w:cs="Times New Roman" w:ascii="Times New Roman" w:hAnsi="Times New Roman"/>
          <w:sz w:val="24"/>
          <w:szCs w:val="24"/>
        </w:rPr>
        <w:t>30 listopad</w:t>
      </w:r>
      <w:r>
        <w:rPr>
          <w:rFonts w:cs="Times New Roman" w:ascii="Times New Roman" w:hAnsi="Times New Roman"/>
          <w:sz w:val="24"/>
          <w:szCs w:val="24"/>
        </w:rPr>
        <w:t xml:space="preserve"> 2024 r.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Oświadczam, że wszystkie dane podane powyżej są prawdziwe.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u w:val="single"/>
          <w:lang w:eastAsia="pl-PL"/>
          <w14:ligatures w14:val="none"/>
        </w:rPr>
        <w:t>Otrzymują: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Adresat,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Aa.  </w:t>
      </w:r>
    </w:p>
    <w:p>
      <w:pPr>
        <w:pStyle w:val="Normal"/>
        <w:spacing w:lineRule="auto" w:line="240" w:before="0" w:after="12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2b39c1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b39c1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7d041c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LibreOffice/7.6.4.1$Windows_X86_64 LibreOffice_project/e19e193f88cd6c0525a17fb7a176ed8e6a3e2aa1</Application>
  <AppVersion>15.0000</AppVersion>
  <Pages>1</Pages>
  <Words>184</Words>
  <Characters>1179</Characters>
  <CharactersWithSpaces>1357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2024-06-26T10:48:00Z</dcterms:created>
  <dc:creator>Zbigniew Figas</dc:creator>
  <dc:description/>
  <dc:language>pl-PL</dc:language>
  <cp:lastModifiedBy/>
  <cp:lastPrinted>2024-07-08T17:32:36Z</cp:lastPrinted>
  <dcterms:modified xsi:type="dcterms:W3CDTF">2024-07-08T17:32:42Z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